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Datum: </w:t>
      </w:r>
      <w:r w:rsidDel="00000000" w:rsidR="00000000" w:rsidRPr="00000000">
        <w:rPr>
          <w:rFonts w:ascii="Arial" w:cs="Arial" w:eastAsia="Arial" w:hAnsi="Arial"/>
          <w:rtl w:val="0"/>
        </w:rPr>
        <w:t xml:space="preserve">23 juli 2024</w:t>
      </w:r>
    </w:p>
    <w:p w:rsidR="00000000" w:rsidDel="00000000" w:rsidP="00000000" w:rsidRDefault="00000000" w:rsidRPr="00000000" w14:paraId="0000000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Betreft: </w:t>
      </w:r>
      <w:r w:rsidDel="00000000" w:rsidR="00000000" w:rsidRPr="00000000">
        <w:rPr>
          <w:rFonts w:ascii="Arial" w:cs="Arial" w:eastAsia="Arial" w:hAnsi="Arial"/>
          <w:rtl w:val="0"/>
        </w:rPr>
        <w:t xml:space="preserve">schriftelijke vragen conform art. 39 RvO</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Aan: </w:t>
      </w:r>
      <w:r w:rsidDel="00000000" w:rsidR="00000000" w:rsidRPr="00000000">
        <w:rPr>
          <w:rFonts w:ascii="Arial" w:cs="Arial" w:eastAsia="Arial" w:hAnsi="Arial"/>
          <w:rtl w:val="0"/>
        </w:rPr>
        <w:t xml:space="preserve">het college van burgemeester en wethouders</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Over: </w:t>
      </w:r>
      <w:r w:rsidDel="00000000" w:rsidR="00000000" w:rsidRPr="00000000">
        <w:rPr>
          <w:rFonts w:ascii="Arial" w:cs="Arial" w:eastAsia="Arial" w:hAnsi="Arial"/>
          <w:rtl w:val="0"/>
        </w:rPr>
        <w:t xml:space="preserve">Sloop en participatie speeltuinen </w:t>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Geacht college,</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rtl w:val="0"/>
        </w:rPr>
        <w:t xml:space="preserve">Op 22 juni demonstreerden kinderen in de Edelsteenbuurt tegen de sloop van hun speeltuin in de Lazuursteenstraat.</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Ook hebben buurtbewoners de week daarvoor een petitie aangeleverd bij de gemeente om de sloop tegen te houden. Desondanks zijn de toestellen alsnog verwijderd. </w:t>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Tussen de bekendmaking op MijnWijkplan en de sloop zat minder dan twee weken, waardoor bewoners zich overvallen voelen. </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SP fractie betreurt het verwijderen van de speeltuin. Voor ouders is een speelplek in de eigen straat makkelijker in de gaten te houden, voor kleine kinderen zijn afstanden al snel groot. Hoewel er groen voor in de plaats komt, is dit voor kinderen geen vervanging van een speeltoestel om te “klimmen en klauteren”. De SP-fractie vraagt zich onder andere af waarom de gemeente zo snel tot sloop over is gegaan en voor hoeveel meer speeltuinen dit eraan komt. </w:t>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Fonts w:ascii="Arial" w:cs="Arial" w:eastAsia="Arial" w:hAnsi="Arial"/>
          <w:rtl w:val="0"/>
        </w:rPr>
        <w:t xml:space="preserve">Dit brengt de SP tot de volgende vragen: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Is het college het met de SP eens dat omwonenden niet voldoende betrokken en te laat geïnformeerd zijn?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Is het college bekend met de oproep vanuit buurtbewoners en kinderen om de speeltuin te behouden? Heeft het college op enige manier gehandeld toen bewoners met een petitie kwamen, of is hier niets mee gebeurd?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Was er sprake van accuut gevaar in de speeltuin aan de Lazuursteenstraat? Zo nee, was het mogelijk de speeltuin voor in ieder geval de zomervakantie te laten staan?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Waarom is er gekozen voor verwijdering, in plaats van reparatie?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In het uitvoeringskader BOSS staat aangegeven dat vanwege een hoog aantal vervangingen in de periode 2024-2026, sommige speeltuinen worden verwijderd.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Klopt de interpretatie van de SP dat er vanwege gebrek aan budget gekozen wordt voor een groene invulling, in plaats van nieuwe speeltoestellen?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Waarom is gekozen om specifiek deze speeltuin te verwijderen?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Welke speeltuinen worden er nog meer gesloopt?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De gemeente geeft aan in gesprek te gaan met de buurt over een nieuwe invulling van het plein. Is het college bereid om hierbij ook de terugkeer van speeltoestellen te overwegen?</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Met een vriendelijke groet,</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Biljana Markovic (SP)</w:t>
        <w:tab/>
        <w:tab/>
      </w:r>
      <w:r w:rsidDel="00000000" w:rsidR="00000000" w:rsidRPr="00000000">
        <w:rPr>
          <w:rFonts w:ascii="Arial" w:cs="Arial" w:eastAsia="Arial" w:hAnsi="Arial"/>
          <w:color w:val="222222"/>
          <w:highlight w:val="white"/>
          <w:rtl w:val="0"/>
        </w:rPr>
        <w:t xml:space="preserve">Jeannette Geers (SP)</w:t>
      </w: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1914525</wp:posOffset>
            </wp:positionH>
            <wp:positionV relativeFrom="paragraph">
              <wp:posOffset>115584</wp:posOffset>
            </wp:positionV>
            <wp:extent cx="490538" cy="502217"/>
            <wp:effectExtent b="0" l="0" r="0" t="0"/>
            <wp:wrapSquare wrapText="bothSides" distB="114300" distT="114300" distL="114300" distR="11430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90538" cy="502217"/>
                    </a:xfrm>
                    <a:prstGeom prst="rect"/>
                    <a:ln/>
                  </pic:spPr>
                </pic:pic>
              </a:graphicData>
            </a:graphic>
          </wp:anchor>
        </w:drawing>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747713" cy="472239"/>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47713" cy="472239"/>
                    </a:xfrm>
                    <a:prstGeom prst="rect"/>
                    <a:ln/>
                  </pic:spPr>
                </pic:pic>
              </a:graphicData>
            </a:graphic>
          </wp:inline>
        </w:drawing>
      </w:r>
      <w:r w:rsidDel="00000000" w:rsidR="00000000" w:rsidRPr="00000000">
        <w:rPr>
          <w:rFonts w:ascii="Arial" w:cs="Arial" w:eastAsia="Arial" w:hAnsi="Arial"/>
          <w:rtl w:val="0"/>
        </w:rPr>
        <w:tab/>
        <w:tab/>
        <w:tab/>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2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Zie berichtgeving </w:t>
      </w:r>
      <w:hyperlink r:id="rId1">
        <w:r w:rsidDel="00000000" w:rsidR="00000000" w:rsidRPr="00000000">
          <w:rPr>
            <w:color w:val="1155cc"/>
            <w:sz w:val="20"/>
            <w:szCs w:val="20"/>
            <w:u w:val="single"/>
            <w:rtl w:val="0"/>
          </w:rPr>
          <w:t xml:space="preserve">Omroep Gelderland</w:t>
        </w:r>
      </w:hyperlink>
      <w:r w:rsidDel="00000000" w:rsidR="00000000" w:rsidRPr="00000000">
        <w:rPr>
          <w:sz w:val="20"/>
          <w:szCs w:val="20"/>
          <w:rtl w:val="0"/>
        </w:rPr>
        <w:t xml:space="preserve"> en </w:t>
      </w:r>
      <w:hyperlink r:id="rId2">
        <w:r w:rsidDel="00000000" w:rsidR="00000000" w:rsidRPr="00000000">
          <w:rPr>
            <w:color w:val="1155cc"/>
            <w:sz w:val="20"/>
            <w:szCs w:val="20"/>
            <w:u w:val="single"/>
            <w:rtl w:val="0"/>
          </w:rPr>
          <w:t xml:space="preserve">De Gelderlander</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rPr/>
    </w:pPr>
    <w:r w:rsidDel="00000000" w:rsidR="00000000" w:rsidRPr="00000000">
      <w:rPr>
        <w:rtl w:val="0"/>
      </w:rPr>
      <w:tab/>
      <w:tab/>
      <w:tab/>
      <w:tab/>
      <w:tab/>
      <w:tab/>
      <w:tab/>
      <w:tab/>
      <w:tab/>
      <w:tab/>
      <w:tab/>
      <w:tab/>
    </w:r>
    <w:r w:rsidDel="00000000" w:rsidR="00000000" w:rsidRPr="00000000">
      <w:drawing>
        <wp:anchor allowOverlap="1" behindDoc="0" distB="0" distT="0" distL="0" distR="0" hidden="0" layoutInCell="1" locked="0" relativeHeight="0" simplePos="0">
          <wp:simplePos x="0" y="0"/>
          <wp:positionH relativeFrom="column">
            <wp:posOffset>4772025</wp:posOffset>
          </wp:positionH>
          <wp:positionV relativeFrom="paragraph">
            <wp:posOffset>-38097</wp:posOffset>
          </wp:positionV>
          <wp:extent cx="1371600" cy="762000"/>
          <wp:effectExtent b="0" l="0" r="0" t="0"/>
          <wp:wrapNone/>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71600" cy="762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E05B96"/>
    <w:pPr>
      <w:spacing w:after="160" w:line="259" w:lineRule="auto"/>
    </w:p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E05B96"/>
    <w:pPr>
      <w:ind w:left="720"/>
      <w:contextualSpacing w:val="1"/>
    </w:pPr>
  </w:style>
  <w:style w:type="character" w:styleId="Voetnootmarkering">
    <w:name w:val="footnote reference"/>
    <w:basedOn w:val="Standaardalinea-lettertype"/>
    <w:uiPriority w:val="99"/>
    <w:semiHidden w:val="1"/>
    <w:unhideWhenUsed w:val="1"/>
    <w:rsid w:val="00E05B96"/>
    <w:rPr>
      <w:vertAlign w:val="superscript"/>
    </w:rPr>
  </w:style>
  <w:style w:type="character" w:styleId="VoetnoottekstChar" w:customStyle="1">
    <w:name w:val="Voetnoottekst Char"/>
    <w:basedOn w:val="Standaardalinea-lettertype"/>
    <w:link w:val="Voetnoottekst"/>
    <w:uiPriority w:val="99"/>
    <w:semiHidden w:val="1"/>
    <w:rsid w:val="00E05B96"/>
    <w:rPr>
      <w:sz w:val="20"/>
      <w:szCs w:val="20"/>
    </w:rPr>
  </w:style>
  <w:style w:type="paragraph" w:styleId="Voetnoottekst">
    <w:name w:val="footnote text"/>
    <w:basedOn w:val="Standaard"/>
    <w:link w:val="VoetnoottekstChar"/>
    <w:uiPriority w:val="99"/>
    <w:semiHidden w:val="1"/>
    <w:unhideWhenUsed w:val="1"/>
    <w:rsid w:val="00E05B96"/>
    <w:pPr>
      <w:spacing w:after="0" w:line="240" w:lineRule="auto"/>
    </w:pPr>
    <w:rPr>
      <w:sz w:val="20"/>
      <w:szCs w:val="20"/>
    </w:rPr>
  </w:style>
  <w:style w:type="character" w:styleId="VoetnoottekstChar1" w:customStyle="1">
    <w:name w:val="Voetnoottekst Char1"/>
    <w:basedOn w:val="Standaardalinea-lettertype"/>
    <w:uiPriority w:val="99"/>
    <w:semiHidden w:val="1"/>
    <w:rsid w:val="00E05B96"/>
    <w:rPr>
      <w:sz w:val="20"/>
      <w:szCs w:val="20"/>
    </w:rPr>
  </w:style>
  <w:style w:type="character" w:styleId="Hyperlink">
    <w:name w:val="Hyperlink"/>
    <w:basedOn w:val="Standaardalinea-lettertype"/>
    <w:uiPriority w:val="99"/>
    <w:unhideWhenUsed w:val="1"/>
    <w:rsid w:val="00E05B96"/>
    <w:rPr>
      <w:color w:val="0000ff" w:themeColor="hyperlink"/>
      <w:u w:val="single"/>
    </w:rPr>
  </w:style>
  <w:style w:type="paragraph" w:styleId="Koptekst">
    <w:name w:val="header"/>
    <w:basedOn w:val="Standaard"/>
    <w:link w:val="KoptekstChar"/>
    <w:uiPriority w:val="99"/>
    <w:unhideWhenUsed w:val="1"/>
    <w:rsid w:val="00E73F8B"/>
    <w:pPr>
      <w:tabs>
        <w:tab w:val="center" w:pos="4703"/>
        <w:tab w:val="right" w:pos="9406"/>
      </w:tabs>
      <w:spacing w:after="0" w:line="240" w:lineRule="auto"/>
    </w:pPr>
  </w:style>
  <w:style w:type="character" w:styleId="KoptekstChar" w:customStyle="1">
    <w:name w:val="Koptekst Char"/>
    <w:basedOn w:val="Standaardalinea-lettertype"/>
    <w:link w:val="Koptekst"/>
    <w:uiPriority w:val="99"/>
    <w:rsid w:val="00E73F8B"/>
  </w:style>
  <w:style w:type="paragraph" w:styleId="Voettekst">
    <w:name w:val="footer"/>
    <w:basedOn w:val="Standaard"/>
    <w:link w:val="VoettekstChar"/>
    <w:uiPriority w:val="99"/>
    <w:unhideWhenUsed w:val="1"/>
    <w:rsid w:val="00E73F8B"/>
    <w:pPr>
      <w:tabs>
        <w:tab w:val="center" w:pos="4703"/>
        <w:tab w:val="right" w:pos="9406"/>
      </w:tabs>
      <w:spacing w:after="0" w:line="240" w:lineRule="auto"/>
    </w:pPr>
  </w:style>
  <w:style w:type="character" w:styleId="VoettekstChar" w:customStyle="1">
    <w:name w:val="Voettekst Char"/>
    <w:basedOn w:val="Standaardalinea-lettertype"/>
    <w:link w:val="Voettekst"/>
    <w:uiPriority w:val="99"/>
    <w:rsid w:val="00E73F8B"/>
  </w:style>
  <w:style w:type="paragraph" w:styleId="Ballontekst">
    <w:name w:val="Balloon Text"/>
    <w:basedOn w:val="Standaard"/>
    <w:link w:val="BallontekstChar"/>
    <w:uiPriority w:val="99"/>
    <w:semiHidden w:val="1"/>
    <w:unhideWhenUsed w:val="1"/>
    <w:rsid w:val="00E73F8B"/>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E73F8B"/>
    <w:rPr>
      <w:rFonts w:ascii="Tahoma" w:cs="Tahoma" w:hAnsi="Tahoma"/>
      <w:sz w:val="16"/>
      <w:szCs w:val="16"/>
    </w:rPr>
  </w:style>
  <w:style w:type="character" w:styleId="Onopgelostemelding">
    <w:name w:val="Unresolved Mention"/>
    <w:basedOn w:val="Standaardalinea-lettertype"/>
    <w:uiPriority w:val="99"/>
    <w:semiHidden w:val="1"/>
    <w:unhideWhenUsed w:val="1"/>
    <w:rsid w:val="000E0E4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gld.nl/nieuws/8180875/kinderen-demonstreren-tegen-sloop-speeltuin" TargetMode="External"/><Relationship Id="rId2" Type="http://schemas.openxmlformats.org/officeDocument/2006/relationships/hyperlink" Target="https://www.gelderlander.nl/nijmegen/woede-om-sloop-van-populaire-speeltuin-in-nijmegen-we-spelen-bijna-elke-dag-samen-buiten~a3e3d4c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CKtcJfUrha3jVP8hIWdUO5ksA==">CgMxLjA4AHIhMVRLUHZHODJ4VW9uR25GaTNma0l0V3NSam9VQUhIZ0xr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2019-09-06T13:20:00Z</dcterms:created>
  <dc:creator>Yurre</dc:creator>
</cp:coreProperties>
</file>